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E8" w:rsidRDefault="003C23E8" w:rsidP="000367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3C23E8" w:rsidRDefault="00C42345" w:rsidP="000367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2489812" cy="1620574"/>
            <wp:effectExtent l="19050" t="0" r="5738" b="0"/>
            <wp:docPr id="1" name="Рисунок 0" descr="2 IMG_2955    БЧеремшан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G_2955    БЧеремшан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87" cy="162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8" w:rsidRDefault="003C23E8" w:rsidP="000367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03676C" w:rsidRDefault="0003676C" w:rsidP="000367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E60DD1">
        <w:rPr>
          <w:b/>
          <w:color w:val="333333"/>
          <w:sz w:val="28"/>
          <w:szCs w:val="28"/>
        </w:rPr>
        <w:t>«</w:t>
      </w:r>
      <w:r w:rsidR="00C42345">
        <w:rPr>
          <w:b/>
          <w:color w:val="333333"/>
          <w:sz w:val="28"/>
          <w:szCs w:val="28"/>
        </w:rPr>
        <w:t>П</w:t>
      </w:r>
      <w:r w:rsidRPr="00E60DD1">
        <w:rPr>
          <w:b/>
          <w:color w:val="333333"/>
          <w:sz w:val="28"/>
          <w:szCs w:val="28"/>
        </w:rPr>
        <w:t>отерял</w:t>
      </w:r>
      <w:r w:rsidR="00C42345">
        <w:rPr>
          <w:b/>
          <w:color w:val="333333"/>
          <w:sz w:val="28"/>
          <w:szCs w:val="28"/>
        </w:rPr>
        <w:t>и</w:t>
      </w:r>
      <w:r w:rsidRPr="00E60DD1">
        <w:rPr>
          <w:b/>
          <w:color w:val="333333"/>
          <w:sz w:val="28"/>
          <w:szCs w:val="28"/>
        </w:rPr>
        <w:t xml:space="preserve"> берега</w:t>
      </w:r>
      <w:r w:rsidR="003C23E8">
        <w:rPr>
          <w:b/>
          <w:color w:val="333333"/>
          <w:sz w:val="28"/>
          <w:szCs w:val="28"/>
        </w:rPr>
        <w:t>…</w:t>
      </w:r>
      <w:proofErr w:type="gramStart"/>
      <w:r w:rsidRPr="00E60DD1">
        <w:rPr>
          <w:b/>
          <w:color w:val="333333"/>
          <w:sz w:val="28"/>
          <w:szCs w:val="28"/>
        </w:rPr>
        <w:t xml:space="preserve"> ?</w:t>
      </w:r>
      <w:proofErr w:type="gramEnd"/>
      <w:r w:rsidRPr="00E60DD1">
        <w:rPr>
          <w:b/>
          <w:color w:val="333333"/>
          <w:sz w:val="28"/>
          <w:szCs w:val="28"/>
        </w:rPr>
        <w:t>!»</w:t>
      </w:r>
    </w:p>
    <w:p w:rsidR="003C23E8" w:rsidRDefault="003C23E8" w:rsidP="000367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</w:p>
    <w:p w:rsidR="005D5504" w:rsidRDefault="00157ED2" w:rsidP="00C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ED2">
        <w:rPr>
          <w:rFonts w:ascii="Times New Roman" w:hAnsi="Times New Roman" w:cs="Times New Roman"/>
          <w:sz w:val="24"/>
          <w:szCs w:val="24"/>
        </w:rPr>
        <w:t>В связи со значительным снижением уровня Куйбышевского водохранилища в период нереста в апреле-мае 2019 г. Институт экологии Волжского бассейна РАН, г. Тольятти, завершает экспертную оценку по негативному влиянию сокращению нерестилищ на промысловый потенциал и водные ресурсы Куйбышевского водохранилища</w:t>
      </w:r>
      <w:r>
        <w:rPr>
          <w:rFonts w:ascii="Times New Roman" w:hAnsi="Times New Roman" w:cs="Times New Roman"/>
          <w:sz w:val="24"/>
          <w:szCs w:val="24"/>
        </w:rPr>
        <w:t xml:space="preserve"> – ухудшения качества питьевой воды</w:t>
      </w:r>
      <w:r w:rsidR="00E60DD1">
        <w:rPr>
          <w:rFonts w:ascii="Times New Roman" w:hAnsi="Times New Roman" w:cs="Times New Roman"/>
          <w:sz w:val="24"/>
          <w:szCs w:val="24"/>
        </w:rPr>
        <w:t>, а также усиление разрушения берегов водохранилища</w:t>
      </w:r>
      <w:r w:rsidRPr="00157E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345" w:rsidRPr="005D5504" w:rsidRDefault="00C42345" w:rsidP="00C42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04">
        <w:rPr>
          <w:rFonts w:ascii="Times New Roman" w:hAnsi="Times New Roman" w:cs="Times New Roman"/>
          <w:b/>
          <w:sz w:val="24"/>
          <w:szCs w:val="24"/>
        </w:rPr>
        <w:t>Рабочая группа по подготовке экспертного заключения включает гидрологов, гидробиологов и ихтиологов Института экологии Волжского бассейна РАН.</w:t>
      </w:r>
    </w:p>
    <w:p w:rsidR="005D5504" w:rsidRDefault="005D5504" w:rsidP="005D5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345" w:rsidRPr="005D5504" w:rsidRDefault="00D373E8" w:rsidP="005D5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следует уделить новому типу </w:t>
      </w:r>
      <w:r w:rsidR="00E60DD1">
        <w:rPr>
          <w:rFonts w:ascii="Times New Roman" w:hAnsi="Times New Roman" w:cs="Times New Roman"/>
          <w:sz w:val="24"/>
          <w:szCs w:val="24"/>
        </w:rPr>
        <w:t>вторичного</w:t>
      </w:r>
      <w:r>
        <w:rPr>
          <w:rFonts w:ascii="Times New Roman" w:hAnsi="Times New Roman" w:cs="Times New Roman"/>
          <w:sz w:val="24"/>
          <w:szCs w:val="24"/>
        </w:rPr>
        <w:t xml:space="preserve"> загрязнения – микробиологическому загрязнению донных отложений Куйбышевского водохранилища.</w:t>
      </w:r>
      <w:r w:rsidR="0003676C">
        <w:rPr>
          <w:rFonts w:ascii="Times New Roman" w:hAnsi="Times New Roman" w:cs="Times New Roman"/>
          <w:sz w:val="24"/>
          <w:szCs w:val="24"/>
        </w:rPr>
        <w:t xml:space="preserve"> </w:t>
      </w:r>
      <w:r w:rsidR="00C42345" w:rsidRPr="005D5504">
        <w:rPr>
          <w:rFonts w:ascii="Times New Roman" w:hAnsi="Times New Roman" w:cs="Times New Roman"/>
          <w:color w:val="333333"/>
          <w:sz w:val="24"/>
          <w:szCs w:val="24"/>
        </w:rPr>
        <w:t xml:space="preserve">Наиболее критическое (более двух метров) снижение уровня Куйбышевского водохранилища наблюдалось с 25 апреля по 9 мая. По сообщениям сотрудников института экологии наиболее существенные последствия критического снижения уровня Куйбышевского водохранилища повлияли на состояние экосистем в Ульяновской области (район </w:t>
      </w:r>
      <w:proofErr w:type="spellStart"/>
      <w:r w:rsidR="00C42345" w:rsidRPr="005D5504">
        <w:rPr>
          <w:rFonts w:ascii="Times New Roman" w:hAnsi="Times New Roman" w:cs="Times New Roman"/>
          <w:color w:val="333333"/>
          <w:sz w:val="24"/>
          <w:szCs w:val="24"/>
        </w:rPr>
        <w:t>Черемашанского</w:t>
      </w:r>
      <w:proofErr w:type="spellEnd"/>
      <w:r w:rsidR="00C42345" w:rsidRPr="005D5504">
        <w:rPr>
          <w:rFonts w:ascii="Times New Roman" w:hAnsi="Times New Roman" w:cs="Times New Roman"/>
          <w:color w:val="333333"/>
          <w:sz w:val="24"/>
          <w:szCs w:val="24"/>
        </w:rPr>
        <w:t xml:space="preserve"> залива), Республики Татарстан (</w:t>
      </w:r>
      <w:proofErr w:type="spellStart"/>
      <w:r w:rsidR="00C42345" w:rsidRPr="005D5504">
        <w:rPr>
          <w:rFonts w:ascii="Times New Roman" w:hAnsi="Times New Roman" w:cs="Times New Roman"/>
          <w:color w:val="333333"/>
          <w:sz w:val="24"/>
          <w:szCs w:val="24"/>
        </w:rPr>
        <w:t>Свияжское</w:t>
      </w:r>
      <w:proofErr w:type="spellEnd"/>
      <w:r w:rsidR="00C42345" w:rsidRPr="005D5504">
        <w:rPr>
          <w:rFonts w:ascii="Times New Roman" w:hAnsi="Times New Roman" w:cs="Times New Roman"/>
          <w:color w:val="333333"/>
          <w:sz w:val="24"/>
          <w:szCs w:val="24"/>
        </w:rPr>
        <w:t xml:space="preserve"> устье) и Самарской области (район Усинского залива), где отмечено сокращение до 80-90 %% мелководных нерестовых участков. </w:t>
      </w:r>
      <w:r w:rsidR="00C42345" w:rsidRPr="005D5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указанные сроки на волжских водоёмах происходит нерест окуня и щуки. Начинается нерест леща. Для таких видов рыб как щука и сазан особое значение имеет наличие мелководных прогреваемых участков разлива с прошлогодней растительностью, вода на которых держится около двух недель - это время достаточное для нереста, выхода личинок и достижения ими возраста, когда молодь может совершать миграции вместе с падением уровня воды. Любое падение уровня воды на таких нерестилищах в указанный двухнедельный срок является критичным и приводит к гибели икры или молоди на ранних личиночных стадиях развития. Падение уровня воды до наступления нереста обычно приводит к тому, что производители не имеют возможности нереститься на доступных подходящих нерестилищах, в результате чего нереста не происходит, а половые продукты </w:t>
      </w:r>
      <w:proofErr w:type="spellStart"/>
      <w:r w:rsidR="00C42345" w:rsidRPr="005D5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резорбцируются</w:t>
      </w:r>
      <w:proofErr w:type="spellEnd"/>
      <w:r w:rsidR="00C42345" w:rsidRPr="005D5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2345" w:rsidRPr="001E5FEB" w:rsidRDefault="00C42345" w:rsidP="00C423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E5FEB">
        <w:rPr>
          <w:color w:val="000000"/>
          <w:shd w:val="clear" w:color="auto" w:fill="FFFFFF"/>
        </w:rPr>
        <w:t>В результате перечисленных негативных явлений - обмеление водоёма в период нереста, страдает качество пополнения промысловых видов рыб, приводящее впоследствии к снижению их численности. Страдает также</w:t>
      </w:r>
      <w:r>
        <w:rPr>
          <w:color w:val="000000"/>
          <w:shd w:val="clear" w:color="auto" w:fill="FFFFFF"/>
        </w:rPr>
        <w:t xml:space="preserve"> </w:t>
      </w:r>
      <w:r w:rsidRPr="001E5FEB">
        <w:rPr>
          <w:color w:val="000000"/>
          <w:shd w:val="clear" w:color="auto" w:fill="FFFFFF"/>
        </w:rPr>
        <w:t xml:space="preserve">и качество пополнения популяций  частиковых видов рыб - плотвы, </w:t>
      </w:r>
      <w:proofErr w:type="spellStart"/>
      <w:r w:rsidRPr="001E5FEB">
        <w:rPr>
          <w:color w:val="000000"/>
          <w:shd w:val="clear" w:color="auto" w:fill="FFFFFF"/>
        </w:rPr>
        <w:t>густеры</w:t>
      </w:r>
      <w:proofErr w:type="spellEnd"/>
      <w:r w:rsidRPr="001E5FEB">
        <w:rPr>
          <w:color w:val="000000"/>
          <w:shd w:val="clear" w:color="auto" w:fill="FFFFFF"/>
        </w:rPr>
        <w:t>, краснопёрки и т.д., которые зачастую составляют основу рациона крупных хищников (судака, щуки, налима, сома), что приводит к обеднению их кормовой базы и впоследствии возможному снижению численности.</w:t>
      </w:r>
    </w:p>
    <w:p w:rsidR="00C42345" w:rsidRDefault="00C42345" w:rsidP="0015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2345" w:rsidSect="001E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FF73A6"/>
    <w:rsid w:val="00011A84"/>
    <w:rsid w:val="0003676C"/>
    <w:rsid w:val="000941A0"/>
    <w:rsid w:val="00157ED2"/>
    <w:rsid w:val="001E11D0"/>
    <w:rsid w:val="001E5FEB"/>
    <w:rsid w:val="00277FC8"/>
    <w:rsid w:val="002A35B2"/>
    <w:rsid w:val="003C23E8"/>
    <w:rsid w:val="003F2F42"/>
    <w:rsid w:val="005D5504"/>
    <w:rsid w:val="006D7AD7"/>
    <w:rsid w:val="0085433F"/>
    <w:rsid w:val="00AF7D00"/>
    <w:rsid w:val="00C42345"/>
    <w:rsid w:val="00D373E8"/>
    <w:rsid w:val="00E60DD1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3A6"/>
  </w:style>
  <w:style w:type="character" w:styleId="a4">
    <w:name w:val="Hyperlink"/>
    <w:basedOn w:val="a0"/>
    <w:uiPriority w:val="99"/>
    <w:unhideWhenUsed/>
    <w:rsid w:val="00FF73A6"/>
    <w:rPr>
      <w:color w:val="0000FF"/>
      <w:u w:val="single"/>
    </w:rPr>
  </w:style>
  <w:style w:type="character" w:styleId="a5">
    <w:name w:val="Emphasis"/>
    <w:basedOn w:val="a0"/>
    <w:uiPriority w:val="20"/>
    <w:qFormat/>
    <w:rsid w:val="00FF73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2019-06-10T14:50:00Z</dcterms:created>
  <dcterms:modified xsi:type="dcterms:W3CDTF">2019-06-10T14:51:00Z</dcterms:modified>
</cp:coreProperties>
</file>