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4516" w:dyaOrig="2878">
          <v:rect xmlns:o="urn:schemas-microsoft-com:office:office" xmlns:v="urn:schemas-microsoft-com:vml" id="rectole0000000000" style="width:225.800000pt;height:143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марта 2018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Сегодня открывается очередное общее собрание Российской академии наук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Утверждена программа работы общего собрания членов РАН 29-30 марта 2018 года. Место проведения общего собрания членов РАН – Большой зал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333333"/>
            <w:spacing w:val="0"/>
            <w:position w:val="0"/>
            <w:sz w:val="24"/>
            <w:u w:val="single"/>
            <w:shd w:fill="auto" w:val="clear"/>
          </w:rPr>
          <w:t xml:space="preserve">Российской академии наук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Ленинский проспект, дом 32а, зона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марта (четверг). Утреннее заседание. Начало в 10 часов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Вступительное слово президента РАН академика РАН Сергеева A.M.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состоянии фундаментальных наук в Российской Федерации и важнейших научных достижениях, полученных российскими учеными в 2017 году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auto" w:val="clear"/>
        </w:rPr>
        <w:t xml:space="preserve">Доклад президента РАН академика РАН Сергеева A.M.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приоритетных направлениях деятельности РАН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auto" w:val="clear"/>
        </w:rPr>
        <w:t xml:space="preserve">Доклад президента РАН академика РАН Сергеева A.M.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работе президиума РАН в 2017 году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auto" w:val="clear"/>
        </w:rPr>
        <w:t xml:space="preserve">Доклад главного ученого секретаря президиума РАН академика РАН Долгушкина Н.К.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внесении изменений в устав федерального государственного бюджетного учреждения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337AB7"/>
            <w:spacing w:val="0"/>
            <w:position w:val="0"/>
            <w:sz w:val="24"/>
            <w:u w:val="single"/>
            <w:shd w:fill="auto" w:val="clear"/>
          </w:rPr>
          <w:t xml:space="preserve">Российская академия наук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auto" w:val="clear"/>
        </w:rPr>
        <w:t xml:space="preserve">Представление президента РАН академика РАН Сергеева A.M.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Выборы в состав президиума РАН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марта (четверг). Вечернее заседание. Начало в 16 часов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работе региональных отделений РАН в 2017 году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Сообщения председателей региональных отделений РАН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Положении о представительствах РАН на территории Российской Федерации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auto" w:val="clear"/>
        </w:rPr>
        <w:t xml:space="preserve">Докладчик академик РАН Адрианов А.В.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Общая дискуссия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марта (пятница). Утреннее заседание. Начало в 10 часов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Утверждение протокола счетной комиссии по проведению тайного голосования по выборам в состав президиума РАН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Сообщение председателя счетной комиссии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работах, удостоенных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337AB7"/>
            <w:spacing w:val="0"/>
            <w:position w:val="0"/>
            <w:sz w:val="24"/>
            <w:u w:val="single"/>
            <w:shd w:fill="auto" w:val="clear"/>
          </w:rPr>
          <w:t xml:space="preserve">Российской академией наук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золотых медалей имени выдающихся ученых 2017 года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auto" w:val="clear"/>
        </w:rPr>
        <w:t xml:space="preserve">Сообщение главного ученого секретаря президиума РАН академика РАН Долгушкина Н.К.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Вручение медалей и дипломов лауреатам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О работах, удостоенных Большой золотой медали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337AB7"/>
            <w:spacing w:val="0"/>
            <w:position w:val="0"/>
            <w:sz w:val="24"/>
            <w:u w:val="single"/>
            <w:shd w:fill="auto" w:val="clear"/>
          </w:rPr>
          <w:t xml:space="preserve">Российской академии наук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имени М.В. Ломоносова 2017 года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auto" w:val="clear"/>
        </w:rPr>
        <w:t xml:space="preserve">Сообщение главного ученого секретаря президиума РАН академика РАН Долгушкина Н.К.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Вручение медалей и дипломов лауреатам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Научные доклады лауреатов Большой золотой медали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337AB7"/>
            <w:spacing w:val="0"/>
            <w:position w:val="0"/>
            <w:sz w:val="24"/>
            <w:u w:val="single"/>
            <w:shd w:fill="auto" w:val="clear"/>
          </w:rPr>
          <w:t xml:space="preserve">Российской академии наук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имени М.В. Ломоносова 2017 года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Принятие постановлений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ras.ru/" Id="docRId3" Type="http://schemas.openxmlformats.org/officeDocument/2006/relationships/hyperlink"/><Relationship Target="numbering.xml" Id="docRId7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ras.ru/" Id="docRId2" Type="http://schemas.openxmlformats.org/officeDocument/2006/relationships/hyperlink"/><Relationship TargetMode="External" Target="http://www.ras.ru/" Id="docRId4" Type="http://schemas.openxmlformats.org/officeDocument/2006/relationships/hyperlink"/><Relationship TargetMode="External" Target="http://www.ras.ru/" Id="docRId6" Type="http://schemas.openxmlformats.org/officeDocument/2006/relationships/hyperlink"/><Relationship Target="styles.xml" Id="docRId8" Type="http://schemas.openxmlformats.org/officeDocument/2006/relationships/styles"/><Relationship Target="media/image0.wmf" Id="docRId1" Type="http://schemas.openxmlformats.org/officeDocument/2006/relationships/image"/><Relationship TargetMode="External" Target="http://www.ras.ru/" Id="docRId5" Type="http://schemas.openxmlformats.org/officeDocument/2006/relationships/hyperlink"/></Relationships>
</file>