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AB" w:rsidRDefault="004C1AAB" w:rsidP="004C1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24-26 февраля 2021 г. в Министерстве науки и высшего образования прошла </w:t>
      </w:r>
      <w:r w:rsidRPr="005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 «Итоги экспедиционных исследований в 2020 году в Мировом океане и внутренних водах»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заседание рабочей группы по формированию и утверждению сводного плана экспедиционных исследований научно-исследовательских судов организаций, подведомственных </w:t>
      </w:r>
      <w:proofErr w:type="spellStart"/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Минобрнауки</w:t>
      </w:r>
      <w:proofErr w:type="spellEnd"/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России.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C1AAB" w:rsidRPr="00253375" w:rsidRDefault="004C1AAB" w:rsidP="004C1A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337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 </w:t>
      </w:r>
      <w:r w:rsidRPr="00253375">
        <w:rPr>
          <w:rFonts w:ascii="Times New Roman" w:hAnsi="Times New Roman" w:cs="Times New Roman"/>
          <w:color w:val="000000"/>
          <w:sz w:val="24"/>
          <w:szCs w:val="24"/>
        </w:rPr>
        <w:t xml:space="preserve">приняли участие член рабочей группы </w:t>
      </w:r>
      <w:proofErr w:type="gramStart"/>
      <w:r w:rsidRPr="00253375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253375">
        <w:rPr>
          <w:rFonts w:ascii="Times New Roman" w:hAnsi="Times New Roman" w:cs="Times New Roman"/>
          <w:color w:val="000000"/>
          <w:sz w:val="24"/>
          <w:szCs w:val="24"/>
        </w:rPr>
        <w:t xml:space="preserve">.н.с. лаборатории мониторинга водных объектов ИЭВБ РАН, д.т.н. А.В. Селезнев и зам. директора по науке ИЭВБ РАН, к.б.н. А.И. Файзулин. </w:t>
      </w:r>
    </w:p>
    <w:p w:rsidR="004C1AAB" w:rsidRPr="00253375" w:rsidRDefault="004C1AAB" w:rsidP="004C1A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конференции 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проходила в 7 секциях: </w:t>
      </w:r>
      <w:proofErr w:type="gramStart"/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Секция 1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«Комплексные ресурсные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 криля и исследования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косистемы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Южного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океана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(Атлантический сектор Антарктики)»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2 «Атлантический океан, западная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и острова Северного Ледовитого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океана»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3 «Комплексные исследования на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архипелаге Шпицберген»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4 «СЗЧ Тихого океана и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дальневосточные моря»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5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«Моря центральной и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восточной Арктики»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6 «Наращивание потенциала –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Плавучие университеты»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7 «Балтийское море»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8 «Черное, Азовское, Каспийское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6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9 «Внутренние воды»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секции «Внутренние воды» с докладом на тему «</w:t>
      </w:r>
      <w:r w:rsidRPr="00BE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исследование экосистемы Куйбышевского водохранилища в период летне-осенней перестройки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3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экспедиции 2020 г.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выступил </w:t>
      </w:r>
      <w:r w:rsidRPr="005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ИЭВБ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РАН-филиал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СамНЦ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</w:t>
      </w:r>
      <w:r w:rsidRPr="005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Файзулин А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71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1AAB" w:rsidRDefault="004C1AAB" w:rsidP="004C1AAB">
      <w:pPr>
        <w:shd w:val="clear" w:color="auto" w:fill="FFFFFF"/>
        <w:spacing w:after="0" w:line="240" w:lineRule="auto"/>
        <w:ind w:firstLine="709"/>
        <w:jc w:val="both"/>
        <w:rPr>
          <w:rStyle w:val="FontStyle43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На </w:t>
      </w:r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заседание рабочей группы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(</w:t>
      </w:r>
      <w:r w:rsidRPr="00253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 февраля 2021 г.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16:00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)</w:t>
      </w:r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</w:t>
      </w:r>
      <w:r w:rsidRPr="00253375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бсуждались проблемы связанные с организацией и финансированием ремонта научно-исследовательских судов.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53375">
        <w:rPr>
          <w:rFonts w:ascii="Times New Roman" w:hAnsi="Times New Roman" w:cs="Times New Roman"/>
          <w:color w:val="000000"/>
          <w:sz w:val="24"/>
          <w:szCs w:val="24"/>
        </w:rPr>
        <w:t>ыли рассмотрены следующие вопросы: 1)</w:t>
      </w:r>
      <w:r w:rsidRPr="00253375">
        <w:rPr>
          <w:rFonts w:ascii="Times New Roman" w:hAnsi="Times New Roman" w:cs="Times New Roman"/>
          <w:sz w:val="24"/>
          <w:szCs w:val="24"/>
        </w:rPr>
        <w:t xml:space="preserve"> </w:t>
      </w:r>
      <w:r w:rsidRPr="00253375">
        <w:rPr>
          <w:rStyle w:val="FontStyle43"/>
          <w:sz w:val="24"/>
          <w:szCs w:val="24"/>
        </w:rPr>
        <w:t xml:space="preserve">Анализ реализации заявок на выполнение экспедиционных работ в 2020 году, поддержанных </w:t>
      </w:r>
      <w:proofErr w:type="spellStart"/>
      <w:r w:rsidRPr="00253375">
        <w:rPr>
          <w:rStyle w:val="FontStyle43"/>
          <w:sz w:val="24"/>
          <w:szCs w:val="24"/>
        </w:rPr>
        <w:t>Минобрнауки</w:t>
      </w:r>
      <w:proofErr w:type="spellEnd"/>
      <w:r w:rsidRPr="00253375">
        <w:rPr>
          <w:rStyle w:val="FontStyle43"/>
          <w:sz w:val="24"/>
          <w:szCs w:val="24"/>
        </w:rPr>
        <w:t xml:space="preserve"> России. (Коновалов С.К.); 2) Обеспечение </w:t>
      </w:r>
      <w:proofErr w:type="gramStart"/>
      <w:r w:rsidRPr="00253375">
        <w:rPr>
          <w:rStyle w:val="FontStyle43"/>
          <w:sz w:val="24"/>
          <w:szCs w:val="24"/>
        </w:rPr>
        <w:t xml:space="preserve">функционирования центра </w:t>
      </w:r>
      <w:r w:rsidRPr="00253375">
        <w:rPr>
          <w:rFonts w:ascii="Times New Roman" w:hAnsi="Times New Roman"/>
          <w:sz w:val="24"/>
          <w:szCs w:val="24"/>
        </w:rPr>
        <w:t>Единой государственной системы информации</w:t>
      </w:r>
      <w:proofErr w:type="gramEnd"/>
      <w:r w:rsidRPr="00253375">
        <w:rPr>
          <w:rFonts w:ascii="Times New Roman" w:hAnsi="Times New Roman"/>
          <w:sz w:val="24"/>
          <w:szCs w:val="24"/>
        </w:rPr>
        <w:t xml:space="preserve"> об обстановке в Мировом океане</w:t>
      </w:r>
      <w:r w:rsidRPr="00253375">
        <w:rPr>
          <w:rStyle w:val="FontStyle43"/>
          <w:sz w:val="24"/>
          <w:szCs w:val="24"/>
        </w:rPr>
        <w:t xml:space="preserve"> </w:t>
      </w:r>
      <w:proofErr w:type="spellStart"/>
      <w:r w:rsidRPr="00253375">
        <w:rPr>
          <w:rStyle w:val="FontStyle43"/>
          <w:sz w:val="24"/>
          <w:szCs w:val="24"/>
        </w:rPr>
        <w:t>Минобрнауки</w:t>
      </w:r>
      <w:proofErr w:type="spellEnd"/>
      <w:r w:rsidRPr="00253375">
        <w:rPr>
          <w:rStyle w:val="FontStyle43"/>
          <w:sz w:val="24"/>
          <w:szCs w:val="24"/>
        </w:rPr>
        <w:t xml:space="preserve"> России (</w:t>
      </w:r>
      <w:proofErr w:type="spellStart"/>
      <w:r w:rsidRPr="00253375">
        <w:rPr>
          <w:rStyle w:val="FontStyle43"/>
          <w:sz w:val="24"/>
          <w:szCs w:val="24"/>
        </w:rPr>
        <w:t>Голубева</w:t>
      </w:r>
      <w:proofErr w:type="spellEnd"/>
      <w:r w:rsidRPr="00253375">
        <w:rPr>
          <w:rStyle w:val="FontStyle43"/>
          <w:sz w:val="24"/>
          <w:szCs w:val="24"/>
        </w:rPr>
        <w:t xml:space="preserve"> Н.И.)</w:t>
      </w:r>
      <w:r w:rsidRPr="00253375">
        <w:rPr>
          <w:rFonts w:ascii="Times New Roman" w:hAnsi="Times New Roman"/>
          <w:sz w:val="24"/>
          <w:szCs w:val="24"/>
        </w:rPr>
        <w:t xml:space="preserve">; 3) </w:t>
      </w:r>
      <w:r w:rsidRPr="00253375">
        <w:rPr>
          <w:rStyle w:val="FontStyle43"/>
          <w:sz w:val="24"/>
          <w:szCs w:val="24"/>
        </w:rPr>
        <w:t>О проведении двух морских арктических учебно-научных экспедиций «</w:t>
      </w:r>
      <w:proofErr w:type="spellStart"/>
      <w:r w:rsidRPr="00253375">
        <w:rPr>
          <w:rStyle w:val="FontStyle43"/>
          <w:sz w:val="24"/>
          <w:szCs w:val="24"/>
        </w:rPr>
        <w:t>Обучение-через-исследования</w:t>
      </w:r>
      <w:proofErr w:type="spellEnd"/>
      <w:r w:rsidRPr="00253375">
        <w:rPr>
          <w:rStyle w:val="FontStyle43"/>
          <w:sz w:val="24"/>
          <w:szCs w:val="24"/>
        </w:rPr>
        <w:t>» (</w:t>
      </w:r>
      <w:proofErr w:type="spellStart"/>
      <w:r w:rsidRPr="00253375">
        <w:rPr>
          <w:rStyle w:val="FontStyle43"/>
          <w:sz w:val="24"/>
          <w:szCs w:val="24"/>
        </w:rPr>
        <w:t>Training-through-Research</w:t>
      </w:r>
      <w:proofErr w:type="spellEnd"/>
      <w:r w:rsidRPr="00253375">
        <w:rPr>
          <w:rStyle w:val="FontStyle43"/>
          <w:sz w:val="24"/>
          <w:szCs w:val="24"/>
        </w:rPr>
        <w:t xml:space="preserve">) на научно-исследовательских судах, организаций, подведомственных </w:t>
      </w:r>
      <w:proofErr w:type="spellStart"/>
      <w:r w:rsidRPr="0025337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53375">
        <w:rPr>
          <w:rFonts w:ascii="Times New Roman" w:hAnsi="Times New Roman"/>
          <w:sz w:val="24"/>
          <w:szCs w:val="24"/>
        </w:rPr>
        <w:t xml:space="preserve"> России</w:t>
      </w:r>
      <w:r w:rsidRPr="00253375">
        <w:rPr>
          <w:rStyle w:val="FontStyle43"/>
          <w:sz w:val="24"/>
          <w:szCs w:val="24"/>
        </w:rPr>
        <w:t xml:space="preserve"> в рамках выполнения </w:t>
      </w:r>
      <w:r w:rsidRPr="00253375">
        <w:rPr>
          <w:rFonts w:ascii="Times New Roman" w:eastAsia="Calibri" w:hAnsi="Times New Roman"/>
          <w:sz w:val="24"/>
          <w:szCs w:val="24"/>
          <w:lang w:eastAsia="ar-SA"/>
        </w:rPr>
        <w:t xml:space="preserve">основных мероприятий Программы в период председательства </w:t>
      </w:r>
      <w:r w:rsidRPr="00253375">
        <w:rPr>
          <w:rFonts w:ascii="Times New Roman" w:hAnsi="Times New Roman"/>
          <w:sz w:val="24"/>
          <w:szCs w:val="24"/>
        </w:rPr>
        <w:t>Российской Федерации в Арктическом совете в 2021-2023 гг. (</w:t>
      </w:r>
      <w:r w:rsidRPr="00253375">
        <w:rPr>
          <w:rStyle w:val="FontStyle43"/>
          <w:sz w:val="24"/>
          <w:szCs w:val="24"/>
        </w:rPr>
        <w:t xml:space="preserve">Ахманов Г.Г., Степанова Н.Б.); </w:t>
      </w:r>
      <w:proofErr w:type="gramStart"/>
      <w:r w:rsidRPr="00253375">
        <w:rPr>
          <w:rStyle w:val="FontStyle43"/>
          <w:sz w:val="24"/>
          <w:szCs w:val="24"/>
        </w:rPr>
        <w:t>4) О выполнении поручений Рабочей группы в части доработки на 2021 год графика загрузки НИС неограниченного района плавания, находящихся в оперативном управлении ИО РАН с учетом высказанных членами Рабочей группы замечаний на заседании 23 декабря 2020 г. (протокол ПР-09-11) (Гладышев С.В.); 5) Разное.</w:t>
      </w:r>
      <w:r w:rsidRPr="00253375">
        <w:rPr>
          <w:rStyle w:val="FontStyle43"/>
          <w:sz w:val="28"/>
          <w:szCs w:val="28"/>
        </w:rPr>
        <w:t xml:space="preserve"> </w:t>
      </w:r>
      <w:proofErr w:type="gramEnd"/>
    </w:p>
    <w:p w:rsidR="00CF4A67" w:rsidRDefault="004C1AAB" w:rsidP="004C1AAB">
      <w:pPr>
        <w:jc w:val="both"/>
      </w:pPr>
      <w:r>
        <w:rPr>
          <w:noProof/>
          <w:lang w:eastAsia="ru-RU"/>
        </w:rPr>
        <w:drawing>
          <wp:inline distT="0" distB="0" distL="0" distR="0">
            <wp:extent cx="2504694" cy="2504694"/>
            <wp:effectExtent l="19050" t="0" r="0" b="0"/>
            <wp:docPr id="4" name="Рисунок 4" descr="http://www.ievbras.ru/news/minob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evbras.ru/news/minobr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01" cy="2504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A67" w:rsidSect="00CF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4"/>
  <w:proofState w:spelling="clean" w:grammar="clean"/>
  <w:defaultTabStop w:val="708"/>
  <w:characterSpacingControl w:val="doNotCompress"/>
  <w:compat/>
  <w:rsids>
    <w:rsidRoot w:val="004C1AAB"/>
    <w:rsid w:val="004C1AAB"/>
    <w:rsid w:val="005D3A60"/>
    <w:rsid w:val="007A144E"/>
    <w:rsid w:val="00AE11C8"/>
    <w:rsid w:val="00CF4A67"/>
    <w:rsid w:val="00D0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1AAB"/>
    <w:rPr>
      <w:b/>
      <w:bCs/>
    </w:rPr>
  </w:style>
  <w:style w:type="character" w:customStyle="1" w:styleId="FontStyle43">
    <w:name w:val="Font Style43"/>
    <w:basedOn w:val="a0"/>
    <w:uiPriority w:val="99"/>
    <w:rsid w:val="004C1AAB"/>
    <w:rPr>
      <w:rFonts w:ascii="Times New Roman" w:hAnsi="Times New Roman" w:cs="Times New Roman" w:hint="default"/>
    </w:rPr>
  </w:style>
  <w:style w:type="paragraph" w:styleId="a4">
    <w:name w:val="Balloon Text"/>
    <w:basedOn w:val="a"/>
    <w:link w:val="a5"/>
    <w:uiPriority w:val="99"/>
    <w:semiHidden/>
    <w:unhideWhenUsed/>
    <w:rsid w:val="004C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2021-03-01T05:09:00Z</dcterms:created>
  <dcterms:modified xsi:type="dcterms:W3CDTF">2021-03-01T05:10:00Z</dcterms:modified>
</cp:coreProperties>
</file>